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Punktualny i zaangażowany. Tak prezentuje się w CV Polak szukający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Autorzy serwisu CVeasy.pl wzięli pod lupę blisko 7 milionów życiorysów stworzonych przez kandydatów do pracy z 30 krajów. Okazało się, że w Polsce najczęściej chwalimy się umiejętnością komunikacji i pracy zespołowej. W czołówce cech, którymi próbujemy przekonać do siebie pracodawcę, znajduje się też punktualność, odpowiedzialność i zaangażowanie.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kryzysu dobra praca zyskuje na znaczeniu. Nic więc dziwnego, że na całym świecie przykładamy dużą wagę do wyglądu dokumentów, z pomocą których aplikujemy na wymarzone stanowiska. Korzystając z darmowych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szablonów CV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podsumować nasze umiejętności i doświadczenie tak, by wyróżnić się na tle konkurentów.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Przeprowadzona analiza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pokazuje, jak wygląda typowy polski życiorys.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Polak, tam dobry kolega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Zgrany zespół to podstawa sukcesu wielu firm. Mamy tego świadomość, bo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 nas wpisuje do swojego CV właśnie umiejętności miękkie</w:t>
      </w:r>
      <w:r>
        <w:rPr>
          <w:rFonts w:ascii="calibri" w:hAnsi="calibri" w:eastAsia="calibri" w:cs="calibri"/>
          <w:sz w:val="24"/>
          <w:szCs w:val="24"/>
        </w:rPr>
        <w:t xml:space="preserve">, takie jak zdolność komunikacji czy pracy w grupie. Co istotne, te atuty mogłyby zwiększyć nasze szanse na znalezienie zatrudnienia także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tworzonych na świecie dokumentach również przodują wspomniane umiejętności, a zaraz za nimi plasuje się znajomość pakietu Microsoft Office. Często wymieniana jest też zdolność szybkiego uczenia się oraz adaptacji do zmieniających się okoliczności – o pierwszej z nich wspomina co piąty kandydat, a o drugiej co szósty.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ukończone i… zapomniane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Rozmaite szkolenia są dowodem na to, że chcemy się rozwijać i podwyższać swoje kwalifikacje. </w:t>
      </w:r>
      <w:r>
        <w:rPr>
          <w:rFonts w:ascii="calibri" w:hAnsi="calibri" w:eastAsia="calibri" w:cs="calibri"/>
          <w:sz w:val="24"/>
          <w:szCs w:val="24"/>
          <w:b/>
        </w:rPr>
        <w:t xml:space="preserve">Mało kto z nas jednak pamięta, by umieścić je w CV</w:t>
      </w:r>
      <w:r>
        <w:rPr>
          <w:rFonts w:ascii="calibri" w:hAnsi="calibri" w:eastAsia="calibri" w:cs="calibri"/>
          <w:sz w:val="24"/>
          <w:szCs w:val="24"/>
        </w:rPr>
        <w:t xml:space="preserve">. Z analizy CVeasy.pl wynika, że najczęściej próbujemy zainteresować pracodawcę, informując o ukończeniu kursu zaawansowanej komunikacji. Wymieniamy także kursy z zakresu pierwszej pomocy czy marketingu cyfrowego w biznesie. Co ciekawe jednak, każdy z tych kursów pojawia się w mniej niż 1% polskich życiorysów.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tę wiedzę?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uwadze, co inni kandydaci umieszczają w CV, możemy sprawić, by na ich tle nasza aplikacja wypadła wyjątkowo dobrze. Jak sugerują eksperci,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zwiększyć szansę na wygranie rekrutacji, warto</w:t>
      </w:r>
      <w:r>
        <w:rPr>
          <w:rFonts w:ascii="calibri" w:hAnsi="calibri" w:eastAsia="calibri" w:cs="calibri"/>
          <w:sz w:val="24"/>
          <w:szCs w:val="24"/>
          <w:b/>
        </w:rPr>
        <w:t xml:space="preserve"> dopasować życiorys do konkretnej oferty pracy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podać bardziej szczegółowe informacje</w:t>
      </w:r>
      <w:r>
        <w:rPr>
          <w:rFonts w:ascii="calibri" w:hAnsi="calibri" w:eastAsia="calibri" w:cs="calibri"/>
          <w:sz w:val="24"/>
          <w:szCs w:val="24"/>
        </w:rPr>
        <w:t xml:space="preserve">, zamiast ograniczać się do ogólnych określeń. Wszelkie certyfikaty, referencje, publikacje, wolontariaty, wystąpienia czy nagrody mogą udowodnić, że znamy się na rzeczy lepiej niż przymiotniki „zaangażowany” lub „kreatywny”, niepoparte przykładami.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pełną treścią przeprowadzonej analizy można zapoznać się na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szablony-cv" TargetMode="External"/><Relationship Id="rId8" Type="http://schemas.openxmlformats.org/officeDocument/2006/relationships/hyperlink" Target="https://cveasy.pl/blog/analiza-umiejetnosci-cv" TargetMode="External"/><Relationship Id="rId9" Type="http://schemas.openxmlformats.org/officeDocument/2006/relationships/hyperlink" Target="https://cveas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2025-10-10T16:30:45+02:00</dcterms:created>
  <dcterms:modified xsi:type="dcterms:W3CDTF">2025-10-10T16:30:45+02:00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