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zwracają się do siebie zakochani w różnych krajach? Preply przygotowało listę czułych słówek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Wyrażanie swojej miłości poprzez nadawanie partnerowi pieszczotliwych przezwisk jest powszechne na całym świecie. Platforma do nauki języków obcych Preply.com przeprowadziła międzynarodowe badanie na temat czułych słówek. Dowiadujemy się z niego, które określenia są najpopularniejsze w poszczególnych krajach, a które najmniej lubiane.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„Kochanie”, „skarbie” i nie tylko – te określenia królują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Pieszczotliwe przezwiska można tworzyć na wiele różnych sposobów. Istnieje jednak grupa określeń wspólnych dla wielu krajów. Te najpopularniejsze na całym świecie to: </w:t>
      </w:r>
      <w:r>
        <w:rPr>
          <w:rFonts w:ascii="calibri" w:hAnsi="calibri" w:eastAsia="calibri" w:cs="calibri"/>
          <w:sz w:val="24"/>
          <w:szCs w:val="24"/>
          <w:b/>
        </w:rPr>
        <w:t xml:space="preserve">„kochanie”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„miłości”, „skarbie”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„droga, drogi”</w:t>
      </w:r>
      <w:r>
        <w:rPr>
          <w:rFonts w:ascii="calibri" w:hAnsi="calibri" w:eastAsia="calibri" w:cs="calibri"/>
          <w:sz w:val="24"/>
          <w:szCs w:val="24"/>
        </w:rPr>
        <w:t xml:space="preserve"> – ich odpowiedniki w języku angielskim to „babe/baby”, „love”, „honey” oraz „dear”. Pieszczotliwe przezwiska, które powtarzały się w wielu krajach,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„serce”,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„słoneczko”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„cukiereczku”</w:t>
      </w:r>
      <w:r>
        <w:rPr>
          <w:rFonts w:ascii="calibri" w:hAnsi="calibri" w:eastAsia="calibri" w:cs="calibri"/>
          <w:sz w:val="24"/>
          <w:szCs w:val="24"/>
        </w:rPr>
        <w:t xml:space="preserve"> (z ang. „heart”, „sweetheart”, „sweetie”).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powszechną praktyką – także w języku polskim – jest pieszczotliwe określanie partnera nazwą zwierzęcia, np. </w:t>
      </w:r>
      <w:r>
        <w:rPr>
          <w:rFonts w:ascii="calibri" w:hAnsi="calibri" w:eastAsia="calibri" w:cs="calibri"/>
          <w:sz w:val="24"/>
          <w:szCs w:val="24"/>
          <w:b/>
        </w:rPr>
        <w:t xml:space="preserve">„kotku”, „myszko”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„misiu” </w:t>
      </w:r>
      <w:r>
        <w:rPr>
          <w:rFonts w:ascii="calibri" w:hAnsi="calibri" w:eastAsia="calibri" w:cs="calibri"/>
          <w:sz w:val="24"/>
          <w:szCs w:val="24"/>
        </w:rPr>
        <w:t xml:space="preserve">(po ang. „kitty”, „mouse”, „bear”). Niektóre z tych przezwisk cieszą się dużą popularnością w pewnych krajach, choć z naszego punktu widzenia mogą brzmieć zaskakująco – mowa np. o japońskim </w:t>
      </w:r>
      <w:r>
        <w:rPr>
          <w:rFonts w:ascii="calibri" w:hAnsi="calibri" w:eastAsia="calibri" w:cs="calibri"/>
          <w:sz w:val="24"/>
          <w:szCs w:val="24"/>
          <w:b/>
        </w:rPr>
        <w:t xml:space="preserve">„jeleniu”</w:t>
      </w:r>
      <w:r>
        <w:rPr>
          <w:rFonts w:ascii="calibri" w:hAnsi="calibri" w:eastAsia="calibri" w:cs="calibri"/>
          <w:sz w:val="24"/>
          <w:szCs w:val="24"/>
        </w:rPr>
        <w:t xml:space="preserve"> czy ukraińskim zwrocie </w:t>
      </w:r>
      <w:r>
        <w:rPr>
          <w:rFonts w:ascii="calibri" w:hAnsi="calibri" w:eastAsia="calibri" w:cs="calibri"/>
          <w:sz w:val="24"/>
          <w:szCs w:val="24"/>
          <w:b/>
        </w:rPr>
        <w:t xml:space="preserve">„biedroneczko”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Najmniej lubiane pseudonimy. Zastanów się, zanim użyjesz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niektóre czułe słówka nie zawsze są akceptowane przez drugą połówkę. Respondenci ujawnili, których pieszczotliwych określeń nie lubią. Co ciekawe, bardzo często wymieniano te pochodzące od zwierząt. Przykładowo w języku niemieckim są to </w:t>
      </w:r>
      <w:r>
        <w:rPr>
          <w:rFonts w:ascii="calibri" w:hAnsi="calibri" w:eastAsia="calibri" w:cs="calibri"/>
          <w:sz w:val="24"/>
          <w:szCs w:val="24"/>
          <w:b/>
        </w:rPr>
        <w:t xml:space="preserve">„ślimaku”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„zajączku”</w:t>
      </w:r>
      <w:r>
        <w:rPr>
          <w:rFonts w:ascii="calibri" w:hAnsi="calibri" w:eastAsia="calibri" w:cs="calibri"/>
          <w:sz w:val="24"/>
          <w:szCs w:val="24"/>
        </w:rPr>
        <w:t xml:space="preserve">, w greckim </w:t>
      </w:r>
      <w:r>
        <w:rPr>
          <w:rFonts w:ascii="calibri" w:hAnsi="calibri" w:eastAsia="calibri" w:cs="calibri"/>
          <w:sz w:val="24"/>
          <w:szCs w:val="24"/>
          <w:b/>
        </w:rPr>
        <w:t xml:space="preserve">„robaczku”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„misiaczku”</w:t>
      </w:r>
      <w:r>
        <w:rPr>
          <w:rFonts w:ascii="calibri" w:hAnsi="calibri" w:eastAsia="calibri" w:cs="calibri"/>
          <w:sz w:val="24"/>
          <w:szCs w:val="24"/>
        </w:rPr>
        <w:t xml:space="preserve">, w niderlandzkim </w:t>
      </w:r>
      <w:r>
        <w:rPr>
          <w:rFonts w:ascii="calibri" w:hAnsi="calibri" w:eastAsia="calibri" w:cs="calibri"/>
          <w:sz w:val="24"/>
          <w:szCs w:val="24"/>
          <w:b/>
        </w:rPr>
        <w:t xml:space="preserve">„gołąbku”</w:t>
      </w:r>
      <w:r>
        <w:rPr>
          <w:rFonts w:ascii="calibri" w:hAnsi="calibri" w:eastAsia="calibri" w:cs="calibri"/>
          <w:sz w:val="24"/>
          <w:szCs w:val="24"/>
        </w:rPr>
        <w:t xml:space="preserve">, a w polskim </w:t>
      </w:r>
      <w:r>
        <w:rPr>
          <w:rFonts w:ascii="calibri" w:hAnsi="calibri" w:eastAsia="calibri" w:cs="calibri"/>
          <w:sz w:val="24"/>
          <w:szCs w:val="24"/>
          <w:b/>
        </w:rPr>
        <w:t xml:space="preserve">„żabko”, „myszko”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„rybko”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podobne lub dokładnie takie samo określenie jest dobrze przyjmowane w jednym języku, a mniej lubiane w innym. Przykładowo zwrot </w:t>
      </w:r>
      <w:r>
        <w:rPr>
          <w:rFonts w:ascii="calibri" w:hAnsi="calibri" w:eastAsia="calibri" w:cs="calibri"/>
          <w:sz w:val="24"/>
          <w:szCs w:val="24"/>
          <w:b/>
        </w:rPr>
        <w:t xml:space="preserve">„najdroższa, najdroższy” </w:t>
      </w:r>
      <w:r>
        <w:rPr>
          <w:rFonts w:ascii="calibri" w:hAnsi="calibri" w:eastAsia="calibri" w:cs="calibri"/>
          <w:sz w:val="24"/>
          <w:szCs w:val="24"/>
        </w:rPr>
        <w:t xml:space="preserve">(po ang. „darling”) jest bardzo popularny w języku angielskim (brytyjskim), niderlandzkim, hiszpańskim i japońskim, ale jednocześnie jest jednym z najmniej lubianych w języku niemieckim, portugalskim i hebrajskim.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kluczem do wzajemnego zrozumienia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Wyrażanie uczuć za pomocą słów może być kłopotliwe, kiedy jest się w związku z osobą mówiącą w innym języku ojczystym. Aby uniknąć nieporozumień, warto </w:t>
      </w:r>
      <w:r>
        <w:rPr>
          <w:rFonts w:ascii="calibri" w:hAnsi="calibri" w:eastAsia="calibri" w:cs="calibri"/>
          <w:sz w:val="24"/>
          <w:szCs w:val="24"/>
          <w:b/>
        </w:rPr>
        <w:t xml:space="preserve">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naukę języka</w:t>
      </w:r>
      <w:r>
        <w:rPr>
          <w:rFonts w:ascii="calibri" w:hAnsi="calibri" w:eastAsia="calibri" w:cs="calibri"/>
          <w:sz w:val="24"/>
          <w:szCs w:val="24"/>
        </w:rPr>
        <w:t xml:space="preserve">. Znajomość słownictwa nie tylko pomaga w komunikacji z partnerem życiowym z innego kraju, lecz także wzmacnia zagraniczne przyjaźnie i znajomości, np. te zawarte podczas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wyrażania uczuć liczą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niuanse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Bogaty zasób słownictwa pozwala dobrać odpowiednie i precyzyjne określenia, które trafnie oddają emocje. Jeśli tworzysz międzynarodową parę, warto wziąć pod uwagę, jak w obu językach działają określone przezwiska – np. te w postaci nazw zwierząt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Sylvia Johnson z Preply.com.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Pełna wersja raportu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 pieszczotliwych przezwiskach w 14 różnych językach dostępna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jak-mowia-do-siebie-zakochani-w-roznych-krajach/" TargetMode="External"/><Relationship Id="rId8" Type="http://schemas.openxmlformats.org/officeDocument/2006/relationships/hyperlink" Target="https://preply.com/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2025-12-13T13:26:10+01:00</dcterms:created>
  <dcterms:modified xsi:type="dcterms:W3CDTF">2025-12-13T13:26:10+01:00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