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to dziś droga przez mękę? Znamy najczęstsze problemy i wyzwania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Bezpieczny Kredyt 2% miał ułatwić młodym ludziom zrealizowanie marzeń o własnych czterech kątach. Przy okazji jednak „wyczyścił” rynek z dostępnych mieszkań i sprawił, że zainteresowani muszą mierzyć się z zupełnie nowymi wyzwaniami. Jakimi? Między innymi o tym mówi najnowszy raport Domondo przygotowany we współpracy z Elephate.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zmieniła się diametralnie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ubiegłym roku kupujący mieszkanie mogli przebierać w dużej liczbie ogłoszeń. Dziś sytuacja się odwróciła – mamy bowiem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ogromnym popytem</w:t>
      </w:r>
      <w:r>
        <w:rPr>
          <w:rFonts w:ascii="calibri" w:hAnsi="calibri" w:eastAsia="calibri" w:cs="calibri"/>
          <w:sz w:val="24"/>
          <w:szCs w:val="24"/>
        </w:rPr>
        <w:t xml:space="preserve">, wywołanym przede wszystkim odwilżą na rynku kredytowym i rządowym programem Bezpieczny Kredyt 2%. Obecnie mieszkań jest znacznie mniej niż zainteresowanych, a ich niska dostępność skutkuje gwałtownym wzrostem cen. </w:t>
      </w:r>
      <w:r>
        <w:rPr>
          <w:rFonts w:ascii="calibri" w:hAnsi="calibri" w:eastAsia="calibri" w:cs="calibri"/>
          <w:sz w:val="24"/>
          <w:szCs w:val="24"/>
          <w:b/>
        </w:rPr>
        <w:t xml:space="preserve">Marek Wielgo </w:t>
      </w:r>
      <w:r>
        <w:rPr>
          <w:rFonts w:ascii="calibri" w:hAnsi="calibri" w:eastAsia="calibri" w:cs="calibri"/>
          <w:sz w:val="24"/>
          <w:szCs w:val="24"/>
        </w:rPr>
        <w:t xml:space="preserve">– analityk rynku nieruchomości portalu RynekPierwotny.pl – przywołuje konkretne liczby: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BIG DATA serwisu RynekPierwotny.pl wynika, że w ciągu ostatnich 9 miesięcy deweloperzy znaleźli chętnych w 7 największych miastach na ok. 50,5 tys. mieszkań. To wynik lepszy od ubiegłorocznego aż o 74%. W części tych miast można mówić o absolutnie rekordowych wynikach sprzedaży, porównując z ostatnimi 5 latami. I nie byłoby problemu, gdyby towarzyszył temu odpowiedni dopływ nowych mieszkań, które uzupełniłyby ofertę deweloperską. Tak się jednak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września i października przeprowadzono badanie, m.in. wśród osób, które w 2023 roku kupiły mieszkanie lub planują zrobić to w najbliższej przyszłości. W kwestii oceny sytuacji na rynku mieszkań zdania Polaków są podzielone. </w:t>
      </w:r>
      <w:r>
        <w:rPr>
          <w:rFonts w:ascii="calibri" w:hAnsi="calibri" w:eastAsia="calibri" w:cs="calibri"/>
          <w:sz w:val="24"/>
          <w:szCs w:val="24"/>
          <w:b/>
        </w:rPr>
        <w:t xml:space="preserve">42% respondentów uważa, że w porównaniu z zeszłym rokiem zmieniła się na niekorzyść kupującego</w:t>
      </w:r>
      <w:r>
        <w:rPr>
          <w:rFonts w:ascii="calibri" w:hAnsi="calibri" w:eastAsia="calibri" w:cs="calibri"/>
          <w:sz w:val="24"/>
          <w:szCs w:val="24"/>
        </w:rPr>
        <w:t xml:space="preserve">. Według co trzeciej osoby – wprost przeciwnie – polepszyła się, a co czwarta nie ma zdania w tej sprawie.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„Niedźwiedzia przysługa”, czyli ekspert o rządowym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społeczeństwie panuje silne przekonanie, że lepiej kupić mieszkanie na kredyt i zadłużyć się na lata niż wynajmować – uważa tak 64% badanych. Niestety nie zawsze jest to możliwe. Aż 7 na 10 respondentów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dziś młodym ludziom trudno jest wyprowadzić się z domu rodzinnego</w:t>
      </w:r>
      <w:r>
        <w:rPr>
          <w:rFonts w:ascii="calibri" w:hAnsi="calibri" w:eastAsia="calibri" w:cs="calibri"/>
          <w:sz w:val="24"/>
          <w:szCs w:val="24"/>
        </w:rPr>
        <w:t xml:space="preserve"> i zamieszkać na swoim – i to pomimo pojawienia się rządowego programu dopłat do kredytów. Analityk Marek Wielgo wyjaśnia, dlaczego tego rodzaju wsparcie ze strony państwa nie rozwiązało ich problemów: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 wyświadczył programem Bezpieczny Kredyt 2% niedźwiedzią przysługę młodym, którzy marzą o własnym M. Najpewniej początkowo wielu ucieszył, ale obawiam się, że ta radość szybko zamieni się w złość. Programy wspierające popyt mogą być bowiem w pewnych okolicznościach bardzo szkodliwe dla rynku mieszkaniowego. Dzieje się tak wtedy, gdy prowadzą do głębokiej nierównowagi między popytem a podażą, czego efektem jest gwałtowny wzrost cen mieszkań i spadek ich dostępności. Niestety ten czarny scenariusz właśnie się sprawdza.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 rządowym Bezpiecznym Kredycie myślą Polacy? Nie jest to ocena jednoznaczna. Prawie połowa respondentów uznaje go za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dla młodych ludzi</w:t>
      </w:r>
      <w:r>
        <w:rPr>
          <w:rFonts w:ascii="calibri" w:hAnsi="calibri" w:eastAsia="calibri" w:cs="calibri"/>
          <w:sz w:val="24"/>
          <w:szCs w:val="24"/>
        </w:rPr>
        <w:t xml:space="preserve">, z czym nie zgadza się co czwarty badany. Jednocześnie 57% widzi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 programu na rynek mieszkaniowy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brak mieszkań. Lista problemów jest długa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– osoby zainteresowane zakupem mieszkania w 2023 r. nie mają łatwo. Zdecydowanie najczęstszym problemem, z którym miała do czynienia ponad połowa z nich,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brak lub mała liczba ofert, które spełniają ich oczekiwania</w:t>
      </w:r>
      <w:r>
        <w:rPr>
          <w:rFonts w:ascii="calibri" w:hAnsi="calibri" w:eastAsia="calibri" w:cs="calibri"/>
          <w:sz w:val="24"/>
          <w:szCs w:val="24"/>
        </w:rPr>
        <w:t xml:space="preserve">. Co trzeci respondent spotkał się z niezadowalającym stanem technicznym lub wyglądem mieszkania oraz dużą konkurencją ze strony kupujących (wielu chętnych na jedno lokum).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niż co czwarty badany natrafił na brak możliwości negocjacji ceny, ukryte koszty zakupu czy stan faktyczny nieruchomości odbiegający od podanego w ogłoszeniu. Po kilkanaście procent respondentów doświadczyło problemów w postaci preferowania klientów gotówkowych przez sprzedających, długiego czasu oczekiwania na odbiór mieszkania czy trudności z uzyskaniem kredytu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obecnie trwa cały proces zakupu mieszkania od momentu rozpoczęcia poszukiwań? W grupie respondentów, którym udało się zamknąć transakcję w tym roku, najczęściej wskazywany był okres</w:t>
      </w:r>
      <w:r>
        <w:rPr>
          <w:rFonts w:ascii="calibri" w:hAnsi="calibri" w:eastAsia="calibri" w:cs="calibri"/>
          <w:sz w:val="24"/>
          <w:szCs w:val="24"/>
          <w:b/>
        </w:rPr>
        <w:t xml:space="preserve"> 3-6 miesięcy</w:t>
      </w:r>
      <w:r>
        <w:rPr>
          <w:rFonts w:ascii="calibri" w:hAnsi="calibri" w:eastAsia="calibri" w:cs="calibri"/>
          <w:sz w:val="24"/>
          <w:szCs w:val="24"/>
        </w:rPr>
        <w:t xml:space="preserve"> (36%). Czasami proces ten wydłużał się do 6-12 miesięcy (24%) lub skracał do 1-3 miesięcy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„Czy zakup mieszkania w 2023 roku to prosta sprawa? Zbadaliśmy najczęstsze problemy i wyzwania”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domondo.pl/poradniki/czy-zakup-mieszkania-w-2023-roku-to-prosta-sprawa-zbadalismy-najczestsze-problemy-i-wyzwania" TargetMode="External"/><Relationship Id="rId10" Type="http://schemas.openxmlformats.org/officeDocument/2006/relationships/hyperlink" Target="https://www.domon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2026-02-06T14:08:45+01:00</dcterms:created>
  <dcterms:modified xsi:type="dcterms:W3CDTF">2026-02-06T14:08:45+01:00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